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4F1" w:rsidRDefault="001844F1" w:rsidP="00C70B93">
      <w:pPr>
        <w:autoSpaceDE w:val="0"/>
        <w:autoSpaceDN w:val="0"/>
        <w:adjustRightInd w:val="0"/>
        <w:jc w:val="left"/>
        <w:rPr>
          <w:rFonts w:ascii="Arial-BoldMT" w:hAnsi="Arial-BoldMT" w:cs="Arial-BoldMT"/>
          <w:b/>
          <w:bCs/>
          <w:sz w:val="22"/>
          <w:szCs w:val="22"/>
          <w:lang w:val="es-AR" w:eastAsia="es-AR"/>
        </w:rPr>
      </w:pPr>
      <w:r>
        <w:rPr>
          <w:rFonts w:ascii="Arial-BoldMT" w:hAnsi="Arial-BoldMT" w:cs="Arial-BoldMT"/>
          <w:b/>
          <w:bCs/>
          <w:sz w:val="22"/>
          <w:szCs w:val="22"/>
          <w:lang w:val="es-AR" w:eastAsia="es-AR"/>
        </w:rPr>
        <w:t>Proyecto de ley.</w:t>
      </w:r>
      <w:r>
        <w:rPr>
          <w:rFonts w:ascii="Arial-BoldMT" w:hAnsi="Arial-BoldMT" w:cs="Arial-BoldMT"/>
          <w:b/>
          <w:bCs/>
          <w:sz w:val="22"/>
          <w:szCs w:val="22"/>
          <w:lang w:val="es-AR" w:eastAsia="es-AR"/>
        </w:rPr>
        <w:br/>
      </w:r>
    </w:p>
    <w:p w:rsidR="001844F1" w:rsidRDefault="001844F1" w:rsidP="00C70B93">
      <w:pPr>
        <w:autoSpaceDE w:val="0"/>
        <w:autoSpaceDN w:val="0"/>
        <w:adjustRightInd w:val="0"/>
        <w:jc w:val="left"/>
        <w:rPr>
          <w:rFonts w:ascii="Arial-BoldMT" w:hAnsi="Arial-BoldMT" w:cs="Arial-BoldMT"/>
          <w:b/>
          <w:bCs/>
          <w:sz w:val="22"/>
          <w:szCs w:val="22"/>
          <w:lang w:val="es-AR" w:eastAsia="es-AR"/>
        </w:rPr>
      </w:pPr>
      <w:r>
        <w:rPr>
          <w:rFonts w:ascii="Arial-BoldMT" w:hAnsi="Arial-BoldMT" w:cs="Arial-BoldMT"/>
          <w:b/>
          <w:bCs/>
          <w:sz w:val="22"/>
          <w:szCs w:val="22"/>
          <w:lang w:val="es-AR" w:eastAsia="es-AR"/>
        </w:rPr>
        <w:t>Modificatoria de la Ley 941 sus leyes modificatorias y decretos reglamentarios</w:t>
      </w:r>
      <w:r>
        <w:rPr>
          <w:rFonts w:ascii="Arial-BoldMT" w:hAnsi="Arial-BoldMT" w:cs="Arial-BoldMT"/>
          <w:b/>
          <w:bCs/>
          <w:sz w:val="22"/>
          <w:szCs w:val="22"/>
          <w:lang w:val="es-AR" w:eastAsia="es-AR"/>
        </w:rPr>
        <w:br/>
      </w:r>
    </w:p>
    <w:p w:rsidR="001844F1" w:rsidRDefault="001844F1" w:rsidP="00C70B93">
      <w:pPr>
        <w:autoSpaceDE w:val="0"/>
        <w:autoSpaceDN w:val="0"/>
        <w:adjustRightInd w:val="0"/>
        <w:jc w:val="left"/>
        <w:rPr>
          <w:rFonts w:ascii="ArialMT" w:hAnsi="ArialMT" w:cs="ArialMT"/>
          <w:sz w:val="22"/>
          <w:szCs w:val="22"/>
          <w:lang w:val="es-AR" w:eastAsia="es-AR"/>
        </w:rPr>
      </w:pPr>
      <w:r>
        <w:rPr>
          <w:rFonts w:ascii="ArialMT" w:hAnsi="ArialMT" w:cs="ArialMT"/>
          <w:sz w:val="22"/>
          <w:szCs w:val="22"/>
          <w:lang w:val="es-AR" w:eastAsia="es-AR"/>
        </w:rPr>
        <w:t>Artículo 1.- Derógase el Artículo 4 incisos d), e) y g) de la Ley 941 conforme Art. 1º de la Ley Nº 5.983</w:t>
      </w:r>
      <w:r>
        <w:rPr>
          <w:rFonts w:ascii="ArialMT" w:hAnsi="ArialMT" w:cs="ArialMT"/>
          <w:sz w:val="22"/>
          <w:szCs w:val="22"/>
          <w:lang w:val="es-AR" w:eastAsia="es-AR"/>
        </w:rPr>
        <w:br/>
      </w:r>
    </w:p>
    <w:p w:rsidR="001844F1" w:rsidRDefault="001844F1" w:rsidP="00C70B93">
      <w:pPr>
        <w:autoSpaceDE w:val="0"/>
        <w:autoSpaceDN w:val="0"/>
        <w:adjustRightInd w:val="0"/>
        <w:jc w:val="left"/>
        <w:rPr>
          <w:rFonts w:ascii="ArialMT" w:hAnsi="ArialMT" w:cs="ArialMT"/>
          <w:sz w:val="22"/>
          <w:szCs w:val="22"/>
          <w:lang w:val="es-AR" w:eastAsia="es-AR"/>
        </w:rPr>
      </w:pPr>
      <w:r>
        <w:rPr>
          <w:rFonts w:ascii="ArialMT" w:hAnsi="ArialMT" w:cs="ArialMT"/>
          <w:sz w:val="22"/>
          <w:szCs w:val="22"/>
          <w:lang w:val="es-AR" w:eastAsia="es-AR"/>
        </w:rPr>
        <w:t>Artículo 2.- Modifíquese el Artículo 4 inciso f) de la Ley 941 conforme Art. 1º de la Ley Nº 5.983 por el siguiente texto:</w:t>
      </w:r>
    </w:p>
    <w:p w:rsidR="001844F1" w:rsidRDefault="001844F1" w:rsidP="00C70B93">
      <w:pPr>
        <w:autoSpaceDE w:val="0"/>
        <w:autoSpaceDN w:val="0"/>
        <w:adjustRightInd w:val="0"/>
        <w:jc w:val="left"/>
        <w:rPr>
          <w:rFonts w:ascii="ArialMT" w:hAnsi="ArialMT" w:cs="ArialMT"/>
          <w:sz w:val="22"/>
          <w:szCs w:val="22"/>
          <w:lang w:val="es-AR" w:eastAsia="es-AR"/>
        </w:rPr>
      </w:pPr>
      <w:r>
        <w:rPr>
          <w:rFonts w:ascii="ArialMT" w:hAnsi="ArialMT" w:cs="ArialMT"/>
          <w:sz w:val="22"/>
          <w:szCs w:val="22"/>
          <w:lang w:val="es-AR" w:eastAsia="es-AR"/>
        </w:rPr>
        <w:t>Certificado de aprobación de la capacitación dictada por las entidades autorizadas que</w:t>
      </w:r>
    </w:p>
    <w:p w:rsidR="001844F1" w:rsidRDefault="001844F1" w:rsidP="00C70B93">
      <w:pPr>
        <w:autoSpaceDE w:val="0"/>
        <w:autoSpaceDN w:val="0"/>
        <w:adjustRightInd w:val="0"/>
        <w:jc w:val="left"/>
        <w:rPr>
          <w:rFonts w:ascii="ArialMT" w:hAnsi="ArialMT" w:cs="ArialMT"/>
          <w:sz w:val="22"/>
          <w:szCs w:val="22"/>
          <w:lang w:val="es-AR" w:eastAsia="es-AR"/>
        </w:rPr>
      </w:pPr>
      <w:r>
        <w:rPr>
          <w:rFonts w:ascii="ArialMT" w:hAnsi="ArialMT" w:cs="ArialMT"/>
          <w:sz w:val="22"/>
          <w:szCs w:val="22"/>
          <w:lang w:val="es-AR" w:eastAsia="es-AR"/>
        </w:rPr>
        <w:t>establezca la Autoridad de Aplicación. Dicha capacitación debe contar con al menos una (1) carga horaria de ciento veinte (120) horas. Los contenidos básicos de ambas</w:t>
      </w:r>
    </w:p>
    <w:p w:rsidR="001844F1" w:rsidRDefault="001844F1" w:rsidP="00C70B93">
      <w:pPr>
        <w:autoSpaceDE w:val="0"/>
        <w:autoSpaceDN w:val="0"/>
        <w:adjustRightInd w:val="0"/>
        <w:jc w:val="left"/>
        <w:rPr>
          <w:rFonts w:ascii="ArialMT" w:hAnsi="ArialMT" w:cs="ArialMT"/>
          <w:sz w:val="22"/>
          <w:szCs w:val="22"/>
          <w:lang w:val="es-AR" w:eastAsia="es-AR"/>
        </w:rPr>
      </w:pPr>
      <w:r>
        <w:rPr>
          <w:rFonts w:ascii="ArialMT" w:hAnsi="ArialMT" w:cs="ArialMT"/>
          <w:sz w:val="22"/>
          <w:szCs w:val="22"/>
          <w:lang w:val="es-AR" w:eastAsia="es-AR"/>
        </w:rPr>
        <w:t>capacitaciones son fijados por la autoridad de aplicación.</w:t>
      </w:r>
      <w:r>
        <w:rPr>
          <w:rFonts w:ascii="ArialMT" w:hAnsi="ArialMT" w:cs="ArialMT"/>
          <w:sz w:val="22"/>
          <w:szCs w:val="22"/>
          <w:lang w:val="es-AR" w:eastAsia="es-AR"/>
        </w:rPr>
        <w:br/>
      </w:r>
    </w:p>
    <w:p w:rsidR="001844F1" w:rsidRDefault="001844F1" w:rsidP="00C70B93">
      <w:pPr>
        <w:autoSpaceDE w:val="0"/>
        <w:autoSpaceDN w:val="0"/>
        <w:adjustRightInd w:val="0"/>
        <w:jc w:val="left"/>
        <w:rPr>
          <w:rFonts w:ascii="ArialMT" w:hAnsi="ArialMT" w:cs="ArialMT"/>
          <w:sz w:val="22"/>
          <w:szCs w:val="22"/>
          <w:lang w:val="es-AR" w:eastAsia="es-AR"/>
        </w:rPr>
      </w:pPr>
      <w:r>
        <w:rPr>
          <w:rFonts w:ascii="ArialMT" w:hAnsi="ArialMT" w:cs="ArialMT"/>
          <w:sz w:val="22"/>
          <w:szCs w:val="22"/>
          <w:lang w:val="es-AR" w:eastAsia="es-AR"/>
        </w:rPr>
        <w:t>Artículo 3.- Derógase el Artículo 5 inc. d) de la Ley 941 incorporado por el Art. 2º de la Ley Nº 5.983.</w:t>
      </w:r>
      <w:r>
        <w:rPr>
          <w:rFonts w:ascii="ArialMT" w:hAnsi="ArialMT" w:cs="ArialMT"/>
          <w:sz w:val="22"/>
          <w:szCs w:val="22"/>
          <w:lang w:val="es-AR" w:eastAsia="es-AR"/>
        </w:rPr>
        <w:br/>
      </w:r>
    </w:p>
    <w:p w:rsidR="001844F1" w:rsidRDefault="001844F1" w:rsidP="00C70B93">
      <w:pPr>
        <w:autoSpaceDE w:val="0"/>
        <w:autoSpaceDN w:val="0"/>
        <w:adjustRightInd w:val="0"/>
        <w:jc w:val="left"/>
        <w:rPr>
          <w:rFonts w:ascii="ArialMT" w:hAnsi="ArialMT" w:cs="ArialMT"/>
          <w:sz w:val="22"/>
          <w:szCs w:val="22"/>
          <w:lang w:val="es-AR" w:eastAsia="es-AR"/>
        </w:rPr>
      </w:pPr>
      <w:r>
        <w:rPr>
          <w:rFonts w:ascii="ArialMT" w:hAnsi="ArialMT" w:cs="ArialMT"/>
          <w:sz w:val="22"/>
          <w:szCs w:val="22"/>
          <w:lang w:val="es-AR" w:eastAsia="es-AR"/>
        </w:rPr>
        <w:t>Artículo 4.- Modifíquese el Artículo 6 de la Ley 941 por el siguiente texto:</w:t>
      </w:r>
    </w:p>
    <w:p w:rsidR="001844F1" w:rsidRDefault="001844F1" w:rsidP="00C70B93">
      <w:pPr>
        <w:autoSpaceDE w:val="0"/>
        <w:autoSpaceDN w:val="0"/>
        <w:adjustRightInd w:val="0"/>
        <w:jc w:val="left"/>
        <w:rPr>
          <w:rFonts w:ascii="ArialMT" w:hAnsi="ArialMT" w:cs="ArialMT"/>
          <w:sz w:val="22"/>
          <w:szCs w:val="22"/>
          <w:lang w:val="es-AR" w:eastAsia="es-AR"/>
        </w:rPr>
      </w:pPr>
      <w:r>
        <w:rPr>
          <w:rFonts w:ascii="ArialMT" w:hAnsi="ArialMT" w:cs="ArialMT"/>
          <w:sz w:val="22"/>
          <w:szCs w:val="22"/>
          <w:lang w:val="es-AR" w:eastAsia="es-AR"/>
        </w:rPr>
        <w:t>Certificado de Acreditación: El administrador sólo puede acreditar ante los consorcios su condición de inscripto en el Registro, mediante un certificado emitido a su pedido, cuya validez es de noventa (90) días. En dicha certificación deben constar la totalidad de los datos requeridos al peticionante en el Artículo 4º de la presente Ley, así como las sanciones que se le hubieran impuesto en los dos últimos años.</w:t>
      </w:r>
      <w:r>
        <w:rPr>
          <w:rFonts w:ascii="ArialMT" w:hAnsi="ArialMT" w:cs="ArialMT"/>
          <w:sz w:val="22"/>
          <w:szCs w:val="22"/>
          <w:lang w:val="es-AR" w:eastAsia="es-AR"/>
        </w:rPr>
        <w:br/>
      </w:r>
    </w:p>
    <w:p w:rsidR="001844F1" w:rsidRDefault="001844F1" w:rsidP="00C70B93">
      <w:pPr>
        <w:autoSpaceDE w:val="0"/>
        <w:autoSpaceDN w:val="0"/>
        <w:adjustRightInd w:val="0"/>
        <w:jc w:val="left"/>
        <w:rPr>
          <w:rFonts w:ascii="ArialMT" w:hAnsi="ArialMT" w:cs="ArialMT"/>
          <w:sz w:val="22"/>
          <w:szCs w:val="22"/>
          <w:lang w:val="es-AR" w:eastAsia="es-AR"/>
        </w:rPr>
      </w:pPr>
      <w:r>
        <w:rPr>
          <w:rFonts w:ascii="ArialMT" w:hAnsi="ArialMT" w:cs="ArialMT"/>
          <w:sz w:val="22"/>
          <w:szCs w:val="22"/>
          <w:lang w:val="es-AR" w:eastAsia="es-AR"/>
        </w:rPr>
        <w:t>Artículo 5.- Derógase el Artículo 8 de la Ley 941.</w:t>
      </w:r>
    </w:p>
    <w:p w:rsidR="001844F1" w:rsidRDefault="001844F1" w:rsidP="00C70B93">
      <w:pPr>
        <w:autoSpaceDE w:val="0"/>
        <w:autoSpaceDN w:val="0"/>
        <w:adjustRightInd w:val="0"/>
        <w:jc w:val="left"/>
        <w:rPr>
          <w:rFonts w:ascii="ArialMT" w:hAnsi="ArialMT" w:cs="ArialMT"/>
          <w:sz w:val="22"/>
          <w:szCs w:val="22"/>
          <w:lang w:val="es-AR" w:eastAsia="es-AR"/>
        </w:rPr>
      </w:pPr>
      <w:r>
        <w:rPr>
          <w:rFonts w:ascii="ArialMT" w:hAnsi="ArialMT" w:cs="ArialMT"/>
          <w:sz w:val="22"/>
          <w:szCs w:val="22"/>
          <w:lang w:val="es-AR" w:eastAsia="es-AR"/>
        </w:rPr>
        <w:br/>
        <w:t xml:space="preserve">Artículo 6.- Derógase el Artículo 12 de la Ley 941 Capítulo II conforme Art. 7º de la Ley Nº 3.254 </w:t>
      </w:r>
      <w:r>
        <w:rPr>
          <w:rFonts w:ascii="ArialMT" w:hAnsi="ArialMT" w:cs="ArialMT"/>
          <w:sz w:val="22"/>
          <w:szCs w:val="22"/>
          <w:lang w:val="es-AR" w:eastAsia="es-AR"/>
        </w:rPr>
        <w:br/>
      </w:r>
      <w:r>
        <w:rPr>
          <w:rFonts w:ascii="ArialMT" w:hAnsi="ArialMT" w:cs="ArialMT"/>
          <w:sz w:val="22"/>
          <w:szCs w:val="22"/>
          <w:lang w:val="es-AR" w:eastAsia="es-AR"/>
        </w:rPr>
        <w:br/>
        <w:t>Artículo 7.- Derógase el Artículo 15 incisos e), f) de la Ley 941</w:t>
      </w:r>
    </w:p>
    <w:p w:rsidR="001844F1" w:rsidRDefault="001844F1" w:rsidP="00C70B93">
      <w:pPr>
        <w:autoSpaceDE w:val="0"/>
        <w:autoSpaceDN w:val="0"/>
        <w:adjustRightInd w:val="0"/>
        <w:jc w:val="left"/>
        <w:rPr>
          <w:rFonts w:ascii="ArialMT" w:hAnsi="ArialMT" w:cs="ArialMT"/>
          <w:sz w:val="22"/>
          <w:szCs w:val="22"/>
          <w:lang w:val="es-AR" w:eastAsia="es-AR"/>
        </w:rPr>
      </w:pPr>
      <w:r>
        <w:rPr>
          <w:rFonts w:ascii="ArialMT" w:hAnsi="ArialMT" w:cs="ArialMT"/>
          <w:sz w:val="22"/>
          <w:szCs w:val="22"/>
          <w:lang w:val="es-AR" w:eastAsia="es-AR"/>
        </w:rPr>
        <w:br/>
        <w:t>Artículo 8.- Derógase los Artículos 23,24,25,26,27,28,29,30,31,y 32 de la Ley 941 Capítulo VI incorporados por los Artículos 14 y 15 de la Ley Nº 5.983</w:t>
      </w:r>
    </w:p>
    <w:p w:rsidR="001844F1" w:rsidRDefault="001844F1" w:rsidP="00C70B93">
      <w:pPr>
        <w:autoSpaceDE w:val="0"/>
        <w:autoSpaceDN w:val="0"/>
        <w:adjustRightInd w:val="0"/>
        <w:jc w:val="left"/>
        <w:rPr>
          <w:rFonts w:ascii="ArialMT" w:hAnsi="ArialMT" w:cs="ArialMT"/>
          <w:sz w:val="22"/>
          <w:szCs w:val="22"/>
          <w:lang w:val="es-AR" w:eastAsia="es-AR"/>
        </w:rPr>
      </w:pPr>
      <w:r>
        <w:rPr>
          <w:rFonts w:ascii="ArialMT" w:hAnsi="ArialMT" w:cs="ArialMT"/>
          <w:sz w:val="22"/>
          <w:szCs w:val="22"/>
          <w:lang w:val="es-AR" w:eastAsia="es-AR"/>
        </w:rPr>
        <w:br/>
        <w:t>Artículo 9.- Comuníquese, etc.</w:t>
      </w:r>
      <w:r>
        <w:rPr>
          <w:rFonts w:ascii="ArialMT" w:hAnsi="ArialMT" w:cs="ArialMT"/>
          <w:sz w:val="22"/>
          <w:szCs w:val="22"/>
          <w:lang w:val="es-AR" w:eastAsia="es-AR"/>
        </w:rPr>
        <w:br/>
      </w:r>
    </w:p>
    <w:p w:rsidR="001844F1" w:rsidRDefault="001844F1" w:rsidP="00C70B93">
      <w:pPr>
        <w:autoSpaceDE w:val="0"/>
        <w:autoSpaceDN w:val="0"/>
        <w:adjustRightInd w:val="0"/>
        <w:rPr>
          <w:rFonts w:ascii="Arial-BoldMT" w:hAnsi="Arial-BoldMT" w:cs="Arial-BoldMT"/>
          <w:b/>
          <w:bCs/>
          <w:sz w:val="22"/>
          <w:szCs w:val="22"/>
          <w:lang w:val="es-AR" w:eastAsia="es-AR"/>
        </w:rPr>
      </w:pPr>
      <w:r>
        <w:rPr>
          <w:rFonts w:ascii="Arial-BoldMT" w:hAnsi="Arial-BoldMT" w:cs="Arial-BoldMT"/>
          <w:b/>
          <w:bCs/>
          <w:sz w:val="22"/>
          <w:szCs w:val="22"/>
          <w:lang w:val="es-AR" w:eastAsia="es-AR"/>
        </w:rPr>
        <w:t>Fundamentos</w:t>
      </w:r>
    </w:p>
    <w:p w:rsidR="001844F1" w:rsidRDefault="001844F1" w:rsidP="00C70B93">
      <w:pPr>
        <w:autoSpaceDE w:val="0"/>
        <w:autoSpaceDN w:val="0"/>
        <w:adjustRightInd w:val="0"/>
        <w:rPr>
          <w:rFonts w:ascii="ArialMT" w:hAnsi="ArialMT" w:cs="ArialMT"/>
          <w:sz w:val="22"/>
          <w:szCs w:val="22"/>
          <w:lang w:val="es-AR" w:eastAsia="es-AR"/>
        </w:rPr>
      </w:pPr>
      <w:r>
        <w:rPr>
          <w:rFonts w:ascii="ArialMT" w:hAnsi="ArialMT" w:cs="ArialMT"/>
          <w:sz w:val="22"/>
          <w:szCs w:val="22"/>
          <w:lang w:val="es-AR" w:eastAsia="es-AR"/>
        </w:rPr>
        <w:br/>
        <w:t>Sr. Presidente:</w:t>
      </w:r>
    </w:p>
    <w:p w:rsidR="001844F1" w:rsidRDefault="001844F1" w:rsidP="00C70B93">
      <w:pPr>
        <w:autoSpaceDE w:val="0"/>
        <w:autoSpaceDN w:val="0"/>
        <w:adjustRightInd w:val="0"/>
        <w:rPr>
          <w:rFonts w:ascii="ArialMT" w:hAnsi="ArialMT" w:cs="ArialMT"/>
          <w:sz w:val="22"/>
          <w:szCs w:val="22"/>
          <w:lang w:val="es-AR" w:eastAsia="es-AR"/>
        </w:rPr>
      </w:pPr>
      <w:r>
        <w:rPr>
          <w:rFonts w:ascii="ArialMT" w:hAnsi="ArialMT" w:cs="ArialMT"/>
          <w:sz w:val="22"/>
          <w:szCs w:val="22"/>
          <w:lang w:val="es-AR" w:eastAsia="es-AR"/>
        </w:rPr>
        <w:t>El presente proyecto tiene como fin modificar los requisitos actuales para todos aquellos ciudadanos que ejercen la Profesión de Administrador de Consorcios en la Ciudad Autónoma de Buenos Aires. Actualmente, el Gobierno de CABA, establece obligaciones y condiciones para el ejercicio de este tipo de trabajo que no solo son violatorias a los principios constitucionales, sino también, en lo que respecta a su originalidad abusiva en la documentación que exige para obtener la matrícula en el Registro pertinente.</w:t>
      </w:r>
    </w:p>
    <w:p w:rsidR="001844F1" w:rsidRDefault="001844F1" w:rsidP="00C70B93">
      <w:pPr>
        <w:autoSpaceDE w:val="0"/>
        <w:autoSpaceDN w:val="0"/>
        <w:adjustRightInd w:val="0"/>
        <w:rPr>
          <w:rFonts w:ascii="ArialMT" w:hAnsi="ArialMT" w:cs="ArialMT"/>
          <w:sz w:val="22"/>
          <w:szCs w:val="22"/>
          <w:lang w:val="es-AR" w:eastAsia="es-AR"/>
        </w:rPr>
      </w:pPr>
      <w:r>
        <w:rPr>
          <w:rFonts w:ascii="ArialMT" w:hAnsi="ArialMT" w:cs="ArialMT"/>
          <w:sz w:val="22"/>
          <w:szCs w:val="22"/>
          <w:lang w:val="es-AR" w:eastAsia="es-AR"/>
        </w:rPr>
        <w:t>En primer lugar, y desde el derecho constitucional, la norma en cuestión, hoy vigente, viola el Art. 14 de nuestra Carta Magna en lo que concierne “ Todos los habitantes de la Nación gozan de los siguientes derechos conforme a las leyes que reglamenten su ejercicio; a saber: de trabajar y ejercer toda industria lícita….”; tal relevancia tiene este artículo, que luego el Art. 28 reza: “ Los principios, garantías y derechos reconocidos en los anteriores artículos, no podrán ser alterados por las leyes que reglamenten su ejercicio”.</w:t>
      </w:r>
    </w:p>
    <w:p w:rsidR="001844F1" w:rsidRDefault="001844F1" w:rsidP="00C70B93">
      <w:pPr>
        <w:autoSpaceDE w:val="0"/>
        <w:autoSpaceDN w:val="0"/>
        <w:adjustRightInd w:val="0"/>
        <w:rPr>
          <w:rFonts w:ascii="ArialMT" w:hAnsi="ArialMT" w:cs="ArialMT"/>
          <w:sz w:val="22"/>
          <w:szCs w:val="22"/>
          <w:lang w:val="es-AR" w:eastAsia="es-AR"/>
        </w:rPr>
      </w:pPr>
      <w:r>
        <w:rPr>
          <w:rFonts w:ascii="ArialMT" w:hAnsi="ArialMT" w:cs="ArialMT"/>
          <w:sz w:val="22"/>
          <w:szCs w:val="22"/>
          <w:lang w:val="es-AR" w:eastAsia="es-AR"/>
        </w:rPr>
        <w:t>Para más abundamiento, en nuestra Constitución de la Ciudad Autónoma de Buenos Aires en su Art 43 establece: “La Ciudad protege el trabajo en todas sus formas...”; lejos estamos de estos principios por las razones que a continuación exponemos.</w:t>
      </w:r>
    </w:p>
    <w:p w:rsidR="001844F1" w:rsidRDefault="001844F1" w:rsidP="00C70B93">
      <w:pPr>
        <w:autoSpaceDE w:val="0"/>
        <w:autoSpaceDN w:val="0"/>
        <w:adjustRightInd w:val="0"/>
        <w:rPr>
          <w:rFonts w:ascii="ArialMT" w:hAnsi="ArialMT" w:cs="ArialMT"/>
          <w:sz w:val="22"/>
          <w:szCs w:val="22"/>
          <w:lang w:val="es-AR" w:eastAsia="es-AR"/>
        </w:rPr>
      </w:pPr>
      <w:r>
        <w:rPr>
          <w:rFonts w:ascii="ArialMT" w:hAnsi="ArialMT" w:cs="ArialMT"/>
          <w:sz w:val="22"/>
          <w:szCs w:val="22"/>
          <w:lang w:val="es-AR" w:eastAsia="es-AR"/>
        </w:rPr>
        <w:t xml:space="preserve">En el Artículo 1 del presente proyecto proponemos derogar el Artículo 4 incisos d,) e) y g) de la Ley 941 conforme Art. 1º de la Ley Nº 5.983. Se trata de excluir como requisitos d los siguientes documentos: d) Certificado expedido por el Registro Nacional de Reincidencia y Estadística Criminal ; e) Informe expedido por el Registro de Juicios Universales y g) Certificado de libre deuda expedido por el Registro de </w:t>
      </w:r>
      <w:r>
        <w:rPr>
          <w:rFonts w:ascii="ArialMT" w:hAnsi="ArialMT" w:cs="ArialMT"/>
          <w:sz w:val="22"/>
          <w:szCs w:val="22"/>
          <w:lang w:val="es-AR" w:eastAsia="es-AR"/>
        </w:rPr>
        <w:lastRenderedPageBreak/>
        <w:t>Deudores/as Alimentarios/as Morosos/as. Entendemos que la documentación solicitada es considerada ultra petita con respecto a los diferentes colegios profesionales que se encuentran en CABA. En ningún colegio profesional se exigen los incisos del Art 4 d), e) y g) y la contradicción es aún mayor en la misma ley cuando a los administradores voluntarios o en forma gratuita no se les demanda tal documentación. A su vez, en otros aspectos llega a ser discriminatoria y viola</w:t>
      </w:r>
    </w:p>
    <w:p w:rsidR="001844F1" w:rsidRDefault="001844F1" w:rsidP="00C70B93">
      <w:pPr>
        <w:autoSpaceDE w:val="0"/>
        <w:autoSpaceDN w:val="0"/>
        <w:adjustRightInd w:val="0"/>
        <w:rPr>
          <w:rFonts w:ascii="ArialMT" w:hAnsi="ArialMT" w:cs="ArialMT"/>
          <w:sz w:val="22"/>
          <w:szCs w:val="22"/>
          <w:lang w:val="es-AR" w:eastAsia="es-AR"/>
        </w:rPr>
      </w:pPr>
      <w:r>
        <w:rPr>
          <w:rFonts w:ascii="ArialMT" w:hAnsi="ArialMT" w:cs="ArialMT"/>
          <w:sz w:val="22"/>
          <w:szCs w:val="22"/>
          <w:lang w:val="es-AR" w:eastAsia="es-AR"/>
        </w:rPr>
        <w:t>el principio de reserva explicitado en nuestra Constitución Nacional ya que interviene en la esfera privada patrimonial del profesional.</w:t>
      </w:r>
    </w:p>
    <w:p w:rsidR="001844F1" w:rsidRDefault="001844F1" w:rsidP="00C70B93">
      <w:pPr>
        <w:autoSpaceDE w:val="0"/>
        <w:autoSpaceDN w:val="0"/>
        <w:adjustRightInd w:val="0"/>
        <w:rPr>
          <w:rFonts w:ascii="ArialMT" w:hAnsi="ArialMT" w:cs="ArialMT"/>
          <w:sz w:val="22"/>
          <w:szCs w:val="22"/>
          <w:lang w:val="es-AR" w:eastAsia="es-AR"/>
        </w:rPr>
      </w:pPr>
      <w:r>
        <w:rPr>
          <w:rFonts w:ascii="ArialMT" w:hAnsi="ArialMT" w:cs="ArialMT"/>
          <w:sz w:val="22"/>
          <w:szCs w:val="22"/>
          <w:lang w:val="es-AR" w:eastAsia="es-AR"/>
        </w:rPr>
        <w:t>En el Artículo 2 es menester modificar el Artículo 4 inciso f). En su redacción actual exige que la que debe ser revalidada la capacitación anualmente mediante un curso de</w:t>
      </w:r>
    </w:p>
    <w:p w:rsidR="001844F1" w:rsidRDefault="001844F1" w:rsidP="00C70B93">
      <w:pPr>
        <w:autoSpaceDE w:val="0"/>
        <w:autoSpaceDN w:val="0"/>
        <w:adjustRightInd w:val="0"/>
        <w:rPr>
          <w:rFonts w:ascii="ArialMT" w:hAnsi="ArialMT" w:cs="ArialMT"/>
          <w:sz w:val="22"/>
          <w:szCs w:val="22"/>
          <w:lang w:val="es-AR" w:eastAsia="es-AR"/>
        </w:rPr>
      </w:pPr>
      <w:r>
        <w:rPr>
          <w:rFonts w:ascii="ArialMT" w:hAnsi="ArialMT" w:cs="ArialMT"/>
          <w:sz w:val="22"/>
          <w:szCs w:val="22"/>
          <w:lang w:val="es-AR" w:eastAsia="es-AR"/>
        </w:rPr>
        <w:t>actualización con una carga horaria mínima de diez (10) horas. Otra exigencia leonina</w:t>
      </w:r>
    </w:p>
    <w:p w:rsidR="001844F1" w:rsidRDefault="001844F1" w:rsidP="00C70B93">
      <w:pPr>
        <w:autoSpaceDE w:val="0"/>
        <w:autoSpaceDN w:val="0"/>
        <w:adjustRightInd w:val="0"/>
        <w:rPr>
          <w:rFonts w:ascii="ArialMT" w:hAnsi="ArialMT" w:cs="ArialMT"/>
          <w:sz w:val="22"/>
          <w:szCs w:val="22"/>
          <w:lang w:val="es-AR" w:eastAsia="es-AR"/>
        </w:rPr>
      </w:pPr>
      <w:r>
        <w:rPr>
          <w:rFonts w:ascii="ArialMT" w:hAnsi="ArialMT" w:cs="ArialMT"/>
          <w:sz w:val="22"/>
          <w:szCs w:val="22"/>
          <w:lang w:val="es-AR" w:eastAsia="es-AR"/>
        </w:rPr>
        <w:t>acosa al Administrador de Consorcios con renovar su certificación anualmente, se insiste en esta parte que ningún organismo que aglutina profesionales cumple este requisito. El Artículo 3 del presente proponemos derogar el Artículo 5 inc. d) de la Ley 941 incorporado por el Art. 2º de la Ley Nº 5.983. El Art. 5 inc. d) sentencia que no pueden inscribirse como administradores los inscriptos en el Registro de Deudores/as</w:t>
      </w:r>
    </w:p>
    <w:p w:rsidR="001844F1" w:rsidRDefault="001844F1" w:rsidP="00C70B93">
      <w:pPr>
        <w:autoSpaceDE w:val="0"/>
        <w:autoSpaceDN w:val="0"/>
        <w:adjustRightInd w:val="0"/>
        <w:rPr>
          <w:rFonts w:ascii="ArialMT" w:hAnsi="ArialMT" w:cs="ArialMT"/>
          <w:sz w:val="22"/>
          <w:szCs w:val="22"/>
          <w:lang w:val="es-AR" w:eastAsia="es-AR"/>
        </w:rPr>
      </w:pPr>
      <w:r>
        <w:rPr>
          <w:rFonts w:ascii="ArialMT" w:hAnsi="ArialMT" w:cs="ArialMT"/>
          <w:sz w:val="22"/>
          <w:szCs w:val="22"/>
          <w:lang w:val="es-AR" w:eastAsia="es-AR"/>
        </w:rPr>
        <w:t>Alimentarios/as Morosos/as. Sumamos una incoherencia lógica jurídica, en lo que respecta a como un ciudadano puede salir de sus deudas si se le niega el acceso a trabajar.</w:t>
      </w:r>
    </w:p>
    <w:p w:rsidR="001844F1" w:rsidRDefault="001844F1" w:rsidP="00C70B93">
      <w:pPr>
        <w:autoSpaceDE w:val="0"/>
        <w:autoSpaceDN w:val="0"/>
        <w:adjustRightInd w:val="0"/>
        <w:rPr>
          <w:rFonts w:ascii="ArialMT" w:hAnsi="ArialMT" w:cs="ArialMT"/>
          <w:sz w:val="22"/>
          <w:szCs w:val="22"/>
          <w:lang w:val="es-AR" w:eastAsia="es-AR"/>
        </w:rPr>
      </w:pPr>
      <w:r>
        <w:rPr>
          <w:rFonts w:ascii="ArialMT" w:hAnsi="ArialMT" w:cs="ArialMT"/>
          <w:sz w:val="22"/>
          <w:szCs w:val="22"/>
          <w:lang w:val="es-AR" w:eastAsia="es-AR"/>
        </w:rPr>
        <w:t>Respecto al Artículo 4 y 5 de este proyecto, inferimos que el plazo de vencimiento del</w:t>
      </w:r>
    </w:p>
    <w:p w:rsidR="001844F1" w:rsidRDefault="001844F1" w:rsidP="00C70B93">
      <w:pPr>
        <w:autoSpaceDE w:val="0"/>
        <w:autoSpaceDN w:val="0"/>
        <w:adjustRightInd w:val="0"/>
        <w:rPr>
          <w:rFonts w:ascii="ArialMT" w:hAnsi="ArialMT" w:cs="ArialMT"/>
          <w:sz w:val="22"/>
          <w:szCs w:val="22"/>
          <w:lang w:val="es-AR" w:eastAsia="es-AR"/>
        </w:rPr>
      </w:pPr>
      <w:r>
        <w:rPr>
          <w:rFonts w:ascii="ArialMT" w:hAnsi="ArialMT" w:cs="ArialMT"/>
          <w:sz w:val="22"/>
          <w:szCs w:val="22"/>
          <w:lang w:val="es-AR" w:eastAsia="es-AR"/>
        </w:rPr>
        <w:t>certificado de acreditación en 30 días es reducido respecto a cualquier instrumento legal, que entre usos y costumbres, este tipo de documento tiene una vigencia de 90 días. A su vez, no consideramos obligatorio que acredite este certificado en las diferentes asambleas si no lo solicitan los miembros de la misma.</w:t>
      </w:r>
    </w:p>
    <w:p w:rsidR="001844F1" w:rsidRDefault="001844F1" w:rsidP="00C70B93">
      <w:pPr>
        <w:autoSpaceDE w:val="0"/>
        <w:autoSpaceDN w:val="0"/>
        <w:adjustRightInd w:val="0"/>
        <w:rPr>
          <w:rFonts w:ascii="ArialMT" w:hAnsi="ArialMT" w:cs="ArialMT"/>
          <w:sz w:val="22"/>
          <w:szCs w:val="22"/>
          <w:lang w:val="es-AR" w:eastAsia="es-AR"/>
        </w:rPr>
      </w:pPr>
      <w:r>
        <w:rPr>
          <w:rFonts w:ascii="ArialMT" w:hAnsi="ArialMT" w:cs="ArialMT"/>
          <w:sz w:val="22"/>
          <w:szCs w:val="22"/>
          <w:lang w:val="es-AR" w:eastAsia="es-AR"/>
        </w:rPr>
        <w:t>En el Artículo 6 se propone derogar el Artículo 12 de la Ley 941 Capítulo II conforme Art. 7º de la Ley Nº 3.254. El artículo por derogar exige una declaración jurada anual al profesional cuando el mismo debe rendir cuentas a las diferentes agencias recaudadoras impositivas.</w:t>
      </w:r>
    </w:p>
    <w:p w:rsidR="001844F1" w:rsidRDefault="001844F1" w:rsidP="00C70B93">
      <w:pPr>
        <w:autoSpaceDE w:val="0"/>
        <w:autoSpaceDN w:val="0"/>
        <w:adjustRightInd w:val="0"/>
        <w:rPr>
          <w:rFonts w:ascii="ArialMT" w:hAnsi="ArialMT" w:cs="ArialMT"/>
          <w:sz w:val="22"/>
          <w:szCs w:val="22"/>
          <w:lang w:val="es-AR" w:eastAsia="es-AR"/>
        </w:rPr>
      </w:pPr>
      <w:r>
        <w:rPr>
          <w:rFonts w:ascii="ArialMT" w:hAnsi="ArialMT" w:cs="ArialMT"/>
          <w:sz w:val="22"/>
          <w:szCs w:val="22"/>
          <w:lang w:val="es-AR" w:eastAsia="es-AR"/>
        </w:rPr>
        <w:t>Resulta visible otro abuso de este organismo que obstaculiza con trámites burocráticos el trabajo del administrador. Por otro lado, se reitera el absurdo que los administradores voluntarios o gratuitos están exceptuados; pareciera entender este Registro que la actividad onerosa es sospechosa y no debe ser habitualidad en nuestra sociedad.</w:t>
      </w:r>
    </w:p>
    <w:p w:rsidR="001844F1" w:rsidRDefault="001844F1" w:rsidP="00C70B93">
      <w:pPr>
        <w:autoSpaceDE w:val="0"/>
        <w:autoSpaceDN w:val="0"/>
        <w:adjustRightInd w:val="0"/>
        <w:rPr>
          <w:rFonts w:ascii="ArialMT" w:hAnsi="ArialMT" w:cs="ArialMT"/>
          <w:sz w:val="22"/>
          <w:szCs w:val="22"/>
          <w:lang w:val="es-AR" w:eastAsia="es-AR"/>
        </w:rPr>
      </w:pPr>
      <w:r>
        <w:rPr>
          <w:rFonts w:ascii="ArialMT" w:hAnsi="ArialMT" w:cs="ArialMT"/>
          <w:sz w:val="22"/>
          <w:szCs w:val="22"/>
          <w:lang w:val="es-AR" w:eastAsia="es-AR"/>
        </w:rPr>
        <w:t>El Artículo 7 plantea la derogación del Artículo 15 incisos e), f) de la Ley 941, se refiere a las sanciones impuestas por no presentar el certificado de acreditación en asambleas y la declaración jurada mencionada en el párrafo anterior.</w:t>
      </w:r>
    </w:p>
    <w:p w:rsidR="001844F1" w:rsidRDefault="001844F1" w:rsidP="00C70B93">
      <w:pPr>
        <w:autoSpaceDE w:val="0"/>
        <w:autoSpaceDN w:val="0"/>
        <w:adjustRightInd w:val="0"/>
        <w:rPr>
          <w:rFonts w:ascii="ArialMT" w:hAnsi="ArialMT" w:cs="ArialMT"/>
          <w:sz w:val="22"/>
          <w:szCs w:val="22"/>
          <w:lang w:val="es-AR" w:eastAsia="es-AR"/>
        </w:rPr>
      </w:pPr>
      <w:r>
        <w:rPr>
          <w:rFonts w:ascii="ArialMT" w:hAnsi="ArialMT" w:cs="ArialMT"/>
          <w:sz w:val="22"/>
          <w:szCs w:val="22"/>
          <w:lang w:val="es-AR" w:eastAsia="es-AR"/>
        </w:rPr>
        <w:t>Por último el Art. 8 propone la eliminación de la plataforma web oficial, consideramos que cada consorcio es libre de elegir la metodología y los instrumentos que resulten ser lo más eficientes para llevar a cabo su contabilidad. En este orden de ideas, acentuamos, desde el principio de la libertad, que el Gobierno de la Ciudad Autónoma de Buenos Aires no debe entrometerse en el ámbito privado con su paternalismo estatal.</w:t>
      </w:r>
    </w:p>
    <w:p w:rsidR="001844F1" w:rsidRDefault="001844F1" w:rsidP="00C70B93">
      <w:pPr>
        <w:autoSpaceDE w:val="0"/>
        <w:autoSpaceDN w:val="0"/>
        <w:adjustRightInd w:val="0"/>
        <w:rPr>
          <w:rFonts w:ascii="ArialMT" w:hAnsi="ArialMT" w:cs="ArialMT"/>
          <w:sz w:val="22"/>
          <w:szCs w:val="22"/>
          <w:lang w:val="es-AR" w:eastAsia="es-AR"/>
        </w:rPr>
      </w:pPr>
      <w:r>
        <w:rPr>
          <w:rFonts w:ascii="ArialMT" w:hAnsi="ArialMT" w:cs="ArialMT"/>
          <w:sz w:val="22"/>
          <w:szCs w:val="22"/>
          <w:lang w:val="es-AR" w:eastAsia="es-AR"/>
        </w:rPr>
        <w:t>Finalmente y a modo de colofón, el trabajo es una actividad humana en la que el hombre empeña y compromete su dignidad. El valor del trabajo proviene del valor del hombre que lo realiza. El trabajo no es mercancía, sino conducta humana. En el derecho constitucional comparado, en los principios que formula en su orden normativo para regular el trabajo, tiende por eso a evitar que la prestación del mismo esclavice, denigre o enajene al hombre, y a conseguir que, al contrario, sea fuente suficiente de recursos y de realización de la persona.[i]</w:t>
      </w:r>
    </w:p>
    <w:p w:rsidR="001844F1" w:rsidRDefault="001844F1" w:rsidP="00C70B93">
      <w:pPr>
        <w:autoSpaceDE w:val="0"/>
        <w:autoSpaceDN w:val="0"/>
        <w:adjustRightInd w:val="0"/>
        <w:rPr>
          <w:rFonts w:ascii="ArialMT" w:hAnsi="ArialMT" w:cs="ArialMT"/>
          <w:sz w:val="22"/>
          <w:szCs w:val="22"/>
          <w:lang w:val="es-AR" w:eastAsia="es-AR"/>
        </w:rPr>
      </w:pPr>
      <w:r>
        <w:rPr>
          <w:rFonts w:ascii="ArialMT" w:hAnsi="ArialMT" w:cs="ArialMT"/>
          <w:sz w:val="22"/>
          <w:szCs w:val="22"/>
          <w:lang w:val="es-AR" w:eastAsia="es-AR"/>
        </w:rPr>
        <w:t>Por todo lo expuesto solicito a mis pares la aprobación del presente proyecto.</w:t>
      </w:r>
      <w:r>
        <w:rPr>
          <w:rFonts w:ascii="ArialMT" w:hAnsi="ArialMT" w:cs="ArialMT"/>
          <w:sz w:val="22"/>
          <w:szCs w:val="22"/>
          <w:lang w:val="es-AR" w:eastAsia="es-AR"/>
        </w:rPr>
        <w:br/>
      </w:r>
      <w:r>
        <w:rPr>
          <w:rFonts w:ascii="ArialMT" w:hAnsi="ArialMT" w:cs="ArialMT"/>
          <w:sz w:val="22"/>
          <w:szCs w:val="22"/>
          <w:lang w:val="es-AR" w:eastAsia="es-AR"/>
        </w:rPr>
        <w:br/>
      </w:r>
      <w:r>
        <w:rPr>
          <w:rFonts w:ascii="ArialMT" w:hAnsi="ArialMT" w:cs="ArialMT"/>
          <w:sz w:val="22"/>
          <w:szCs w:val="22"/>
          <w:lang w:val="es-AR" w:eastAsia="es-AR"/>
        </w:rPr>
        <w:br/>
      </w:r>
      <w:r>
        <w:rPr>
          <w:rFonts w:ascii="ArialMT" w:hAnsi="ArialMT" w:cs="ArialMT"/>
          <w:sz w:val="22"/>
          <w:szCs w:val="22"/>
          <w:lang w:val="es-AR" w:eastAsia="es-AR"/>
        </w:rPr>
        <w:br/>
      </w:r>
      <w:r>
        <w:rPr>
          <w:rFonts w:ascii="ArialMT" w:hAnsi="ArialMT" w:cs="ArialMT"/>
          <w:sz w:val="22"/>
          <w:szCs w:val="22"/>
          <w:lang w:val="es-AR" w:eastAsia="es-AR"/>
        </w:rPr>
        <w:br/>
      </w:r>
      <w:r>
        <w:rPr>
          <w:rFonts w:ascii="ArialMT" w:hAnsi="ArialMT" w:cs="ArialMT"/>
          <w:sz w:val="22"/>
          <w:szCs w:val="22"/>
          <w:lang w:val="es-AR" w:eastAsia="es-AR"/>
        </w:rPr>
        <w:br/>
      </w:r>
      <w:r>
        <w:rPr>
          <w:rFonts w:ascii="ArialMT" w:hAnsi="ArialMT" w:cs="ArialMT"/>
          <w:sz w:val="22"/>
          <w:szCs w:val="22"/>
          <w:lang w:val="es-AR" w:eastAsia="es-AR"/>
        </w:rPr>
        <w:br/>
      </w:r>
      <w:r>
        <w:rPr>
          <w:rFonts w:ascii="ArialMT" w:hAnsi="ArialMT" w:cs="ArialMT"/>
          <w:sz w:val="22"/>
          <w:szCs w:val="22"/>
          <w:lang w:val="es-AR" w:eastAsia="es-AR"/>
        </w:rPr>
        <w:br/>
      </w:r>
      <w:r>
        <w:rPr>
          <w:rFonts w:ascii="ArialMT" w:hAnsi="ArialMT" w:cs="ArialMT"/>
          <w:sz w:val="22"/>
          <w:szCs w:val="22"/>
          <w:lang w:val="es-AR" w:eastAsia="es-AR"/>
        </w:rPr>
        <w:br/>
      </w:r>
    </w:p>
    <w:p w:rsidR="001844F1" w:rsidRDefault="001844F1" w:rsidP="00C70B93">
      <w:pPr>
        <w:autoSpaceDE w:val="0"/>
        <w:autoSpaceDN w:val="0"/>
        <w:adjustRightInd w:val="0"/>
        <w:rPr>
          <w:rFonts w:ascii="ArialMT" w:hAnsi="ArialMT" w:cs="ArialMT"/>
          <w:sz w:val="22"/>
          <w:szCs w:val="22"/>
          <w:lang w:val="es-AR" w:eastAsia="es-AR"/>
        </w:rPr>
      </w:pPr>
      <w:r>
        <w:rPr>
          <w:rFonts w:ascii="ArialMT" w:hAnsi="ArialMT" w:cs="ArialMT"/>
          <w:sz w:val="20"/>
          <w:lang w:val="es-AR" w:eastAsia="es-AR"/>
        </w:rPr>
        <w:t xml:space="preserve">[i] </w:t>
      </w:r>
      <w:r>
        <w:rPr>
          <w:rFonts w:ascii="ArialMT" w:hAnsi="ArialMT" w:cs="ArialMT"/>
          <w:sz w:val="22"/>
          <w:szCs w:val="22"/>
          <w:lang w:val="es-AR" w:eastAsia="es-AR"/>
        </w:rPr>
        <w:t>Bidart Campos, G. (2006). Manual de la Constitución reformada Tomo II. Ciudad</w:t>
      </w:r>
    </w:p>
    <w:p w:rsidR="005E3C49" w:rsidRPr="00E5658D" w:rsidRDefault="001844F1" w:rsidP="00C70B93">
      <w:r>
        <w:rPr>
          <w:rFonts w:ascii="ArialMT" w:hAnsi="ArialMT" w:cs="ArialMT"/>
          <w:sz w:val="22"/>
          <w:szCs w:val="22"/>
          <w:lang w:val="es-AR" w:eastAsia="es-AR"/>
        </w:rPr>
        <w:t>Autónoma de Buenos Aires. Ediar.</w:t>
      </w:r>
    </w:p>
    <w:sectPr w:rsidR="005E3C49" w:rsidRPr="00E5658D" w:rsidSect="005E3C49">
      <w:headerReference w:type="default" r:id="rId7"/>
      <w:footerReference w:type="default" r:id="rId8"/>
      <w:pgSz w:w="12242" w:h="20163" w:code="5"/>
      <w:pgMar w:top="2977"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140" w:rsidRDefault="00927140">
      <w:r>
        <w:separator/>
      </w:r>
    </w:p>
  </w:endnote>
  <w:endnote w:type="continuationSeparator" w:id="1">
    <w:p w:rsidR="00927140" w:rsidRDefault="009271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0" w:name="Proyecto"/>
    <w:bookmarkEnd w:id="0"/>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E44BC5" w:rsidRPr="00E44BC5">
        <w:rPr>
          <w:noProof/>
          <w:color w:val="333333"/>
          <w:sz w:val="20"/>
        </w:rPr>
        <w:t>16/06/2022 15:11:00</w:t>
      </w:r>
    </w:fldSimple>
    <w:r w:rsidRPr="001C19C4">
      <w:rPr>
        <w:color w:val="333333"/>
        <w:sz w:val="20"/>
      </w:rPr>
      <w:t xml:space="preserve">  -  Cantidad de caracteres: </w:t>
    </w:r>
    <w:fldSimple w:instr=" NUMCHARS  \* MERGEFORMAT ">
      <w:r w:rsidR="00E44BC5" w:rsidRPr="00E44BC5">
        <w:rPr>
          <w:noProof/>
          <w:color w:val="333333"/>
          <w:sz w:val="20"/>
        </w:rPr>
        <w:t>6070</w:t>
      </w:r>
    </w:fldSimple>
    <w:r w:rsidRPr="001C19C4">
      <w:rPr>
        <w:color w:val="333333"/>
        <w:sz w:val="20"/>
      </w:rPr>
      <w:t xml:space="preserve"> - Cantidad de palabras: </w:t>
    </w:r>
    <w:fldSimple w:instr=" NUMWORDS  \* MERGEFORMAT ">
      <w:r w:rsidR="00E44BC5" w:rsidRPr="00E44BC5">
        <w:rPr>
          <w:noProof/>
          <w:color w:val="333333"/>
          <w:sz w:val="20"/>
        </w:rPr>
        <w:t>1195</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950ECA" w:rsidRPr="001C19C4">
      <w:rPr>
        <w:rStyle w:val="Nmerodepgina"/>
        <w:color w:val="333333"/>
      </w:rPr>
      <w:fldChar w:fldCharType="begin"/>
    </w:r>
    <w:r w:rsidRPr="001C19C4">
      <w:rPr>
        <w:rStyle w:val="Nmerodepgina"/>
        <w:color w:val="333333"/>
      </w:rPr>
      <w:instrText xml:space="preserve"> PAGE </w:instrText>
    </w:r>
    <w:r w:rsidR="00950ECA" w:rsidRPr="001C19C4">
      <w:rPr>
        <w:rStyle w:val="Nmerodepgina"/>
        <w:color w:val="333333"/>
      </w:rPr>
      <w:fldChar w:fldCharType="separate"/>
    </w:r>
    <w:r w:rsidR="00E44BC5">
      <w:rPr>
        <w:rStyle w:val="Nmerodepgina"/>
        <w:noProof/>
        <w:color w:val="333333"/>
      </w:rPr>
      <w:t>2</w:t>
    </w:r>
    <w:r w:rsidR="00950ECA" w:rsidRPr="001C19C4">
      <w:rPr>
        <w:rStyle w:val="Nmerodepgina"/>
        <w:color w:val="333333"/>
      </w:rPr>
      <w:fldChar w:fldCharType="end"/>
    </w:r>
    <w:r w:rsidRPr="001C19C4">
      <w:rPr>
        <w:rStyle w:val="Nmerodepgina"/>
        <w:color w:val="333333"/>
      </w:rPr>
      <w:t>/</w:t>
    </w:r>
    <w:fldSimple w:instr=" NUMPAGES  \* MERGEFORMAT ">
      <w:r w:rsidR="00E44BC5" w:rsidRPr="00E44BC5">
        <w:rPr>
          <w:rStyle w:val="Nmerodepgina"/>
          <w:noProof/>
          <w:color w:val="333333"/>
        </w:rPr>
        <w:t>2</w:t>
      </w:r>
    </w:fldSimple>
    <w:r w:rsidRPr="001C19C4">
      <w:rPr>
        <w:rStyle w:val="Nmerodepgina"/>
        <w:color w:val="333333"/>
      </w:rPr>
      <w:t xml:space="preserve"> </w:t>
    </w:r>
  </w:p>
  <w:p w:rsidR="00601A75" w:rsidRPr="001C19C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140" w:rsidRDefault="00927140">
      <w:r>
        <w:separator/>
      </w:r>
    </w:p>
  </w:footnote>
  <w:footnote w:type="continuationSeparator" w:id="1">
    <w:p w:rsidR="00927140" w:rsidRDefault="009271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AR" w:eastAsia="es-AR"/>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0"/>
    <w:footnote w:id="1"/>
  </w:footnotePr>
  <w:endnotePr>
    <w:endnote w:id="0"/>
    <w:endnote w:id="1"/>
  </w:endnotePr>
  <w:compat/>
  <w:rsids>
    <w:rsidRoot w:val="00C70B93"/>
    <w:rsid w:val="00026430"/>
    <w:rsid w:val="00030DF5"/>
    <w:rsid w:val="0003615C"/>
    <w:rsid w:val="000376AB"/>
    <w:rsid w:val="00043882"/>
    <w:rsid w:val="00062864"/>
    <w:rsid w:val="00067370"/>
    <w:rsid w:val="000713D7"/>
    <w:rsid w:val="00071CFB"/>
    <w:rsid w:val="00077DAC"/>
    <w:rsid w:val="00080837"/>
    <w:rsid w:val="00081FFF"/>
    <w:rsid w:val="00085D07"/>
    <w:rsid w:val="000B2290"/>
    <w:rsid w:val="000D1497"/>
    <w:rsid w:val="000D2860"/>
    <w:rsid w:val="000D6C54"/>
    <w:rsid w:val="000E3949"/>
    <w:rsid w:val="000F74CB"/>
    <w:rsid w:val="000F7E30"/>
    <w:rsid w:val="00103C6B"/>
    <w:rsid w:val="00104335"/>
    <w:rsid w:val="00127D10"/>
    <w:rsid w:val="00136787"/>
    <w:rsid w:val="00145948"/>
    <w:rsid w:val="00155C7C"/>
    <w:rsid w:val="00160A2A"/>
    <w:rsid w:val="001614A7"/>
    <w:rsid w:val="001844F1"/>
    <w:rsid w:val="0019414B"/>
    <w:rsid w:val="001B770D"/>
    <w:rsid w:val="001C18CC"/>
    <w:rsid w:val="001C19C4"/>
    <w:rsid w:val="001D480C"/>
    <w:rsid w:val="001E0E01"/>
    <w:rsid w:val="001E5394"/>
    <w:rsid w:val="001F2924"/>
    <w:rsid w:val="001F3AFD"/>
    <w:rsid w:val="00205802"/>
    <w:rsid w:val="00205DAD"/>
    <w:rsid w:val="00223436"/>
    <w:rsid w:val="002327DE"/>
    <w:rsid w:val="00246DF0"/>
    <w:rsid w:val="0026220D"/>
    <w:rsid w:val="00265972"/>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61201"/>
    <w:rsid w:val="00395843"/>
    <w:rsid w:val="003A7311"/>
    <w:rsid w:val="003B471C"/>
    <w:rsid w:val="003D10AB"/>
    <w:rsid w:val="003D4000"/>
    <w:rsid w:val="003F1EFD"/>
    <w:rsid w:val="003F4249"/>
    <w:rsid w:val="00401C75"/>
    <w:rsid w:val="0040761B"/>
    <w:rsid w:val="00422C3F"/>
    <w:rsid w:val="004354AC"/>
    <w:rsid w:val="00446E1A"/>
    <w:rsid w:val="004847CA"/>
    <w:rsid w:val="004B7714"/>
    <w:rsid w:val="004C4B76"/>
    <w:rsid w:val="004D2D62"/>
    <w:rsid w:val="004D30D5"/>
    <w:rsid w:val="004D438B"/>
    <w:rsid w:val="004E235F"/>
    <w:rsid w:val="0051012E"/>
    <w:rsid w:val="005142E6"/>
    <w:rsid w:val="00522C71"/>
    <w:rsid w:val="005241CE"/>
    <w:rsid w:val="00534552"/>
    <w:rsid w:val="00540D49"/>
    <w:rsid w:val="00540E5C"/>
    <w:rsid w:val="00550A79"/>
    <w:rsid w:val="00551DE0"/>
    <w:rsid w:val="0057409D"/>
    <w:rsid w:val="005769D4"/>
    <w:rsid w:val="00584777"/>
    <w:rsid w:val="00587242"/>
    <w:rsid w:val="005A1232"/>
    <w:rsid w:val="005A32ED"/>
    <w:rsid w:val="005A3AA1"/>
    <w:rsid w:val="005A3DA3"/>
    <w:rsid w:val="005A4D27"/>
    <w:rsid w:val="005B0FAF"/>
    <w:rsid w:val="005B14CE"/>
    <w:rsid w:val="005B6538"/>
    <w:rsid w:val="005C37AB"/>
    <w:rsid w:val="005E3C49"/>
    <w:rsid w:val="005F35E2"/>
    <w:rsid w:val="00601A75"/>
    <w:rsid w:val="00616F70"/>
    <w:rsid w:val="00622DE5"/>
    <w:rsid w:val="00636BE0"/>
    <w:rsid w:val="0064363E"/>
    <w:rsid w:val="006811D6"/>
    <w:rsid w:val="00690392"/>
    <w:rsid w:val="00697F98"/>
    <w:rsid w:val="006C326A"/>
    <w:rsid w:val="006C40E9"/>
    <w:rsid w:val="006D3303"/>
    <w:rsid w:val="006D5CB7"/>
    <w:rsid w:val="006E3675"/>
    <w:rsid w:val="00706B8E"/>
    <w:rsid w:val="00715AF3"/>
    <w:rsid w:val="00720C1E"/>
    <w:rsid w:val="00734F30"/>
    <w:rsid w:val="007410E7"/>
    <w:rsid w:val="007420D8"/>
    <w:rsid w:val="00771B54"/>
    <w:rsid w:val="007728C1"/>
    <w:rsid w:val="00777916"/>
    <w:rsid w:val="00780167"/>
    <w:rsid w:val="00795E19"/>
    <w:rsid w:val="007B0FD7"/>
    <w:rsid w:val="007B3715"/>
    <w:rsid w:val="007B6DE7"/>
    <w:rsid w:val="007C0373"/>
    <w:rsid w:val="007C0CF9"/>
    <w:rsid w:val="007D2459"/>
    <w:rsid w:val="007E2AB2"/>
    <w:rsid w:val="007E3534"/>
    <w:rsid w:val="007E36D1"/>
    <w:rsid w:val="008019FD"/>
    <w:rsid w:val="008034F8"/>
    <w:rsid w:val="00812683"/>
    <w:rsid w:val="00820A3A"/>
    <w:rsid w:val="00827228"/>
    <w:rsid w:val="008433E2"/>
    <w:rsid w:val="00846702"/>
    <w:rsid w:val="008553EB"/>
    <w:rsid w:val="0086333F"/>
    <w:rsid w:val="00870A2D"/>
    <w:rsid w:val="008844BF"/>
    <w:rsid w:val="0088546A"/>
    <w:rsid w:val="00890C59"/>
    <w:rsid w:val="00890E2F"/>
    <w:rsid w:val="008938E5"/>
    <w:rsid w:val="008B4536"/>
    <w:rsid w:val="008C4AC3"/>
    <w:rsid w:val="00906685"/>
    <w:rsid w:val="00910E0F"/>
    <w:rsid w:val="0091690E"/>
    <w:rsid w:val="00927140"/>
    <w:rsid w:val="00947238"/>
    <w:rsid w:val="00950ECA"/>
    <w:rsid w:val="009624FC"/>
    <w:rsid w:val="0096461D"/>
    <w:rsid w:val="009953AF"/>
    <w:rsid w:val="00996E34"/>
    <w:rsid w:val="009A6E2B"/>
    <w:rsid w:val="009B4FAC"/>
    <w:rsid w:val="009C20D3"/>
    <w:rsid w:val="009E5835"/>
    <w:rsid w:val="009F4E01"/>
    <w:rsid w:val="00A06A2B"/>
    <w:rsid w:val="00A07090"/>
    <w:rsid w:val="00A11AD7"/>
    <w:rsid w:val="00A1286B"/>
    <w:rsid w:val="00A240CA"/>
    <w:rsid w:val="00A37C1D"/>
    <w:rsid w:val="00A40D86"/>
    <w:rsid w:val="00A43208"/>
    <w:rsid w:val="00A47920"/>
    <w:rsid w:val="00A502EF"/>
    <w:rsid w:val="00A55E61"/>
    <w:rsid w:val="00A66804"/>
    <w:rsid w:val="00A75EED"/>
    <w:rsid w:val="00A7779B"/>
    <w:rsid w:val="00A878E2"/>
    <w:rsid w:val="00A962A7"/>
    <w:rsid w:val="00AA08DB"/>
    <w:rsid w:val="00AA2FEA"/>
    <w:rsid w:val="00AA7C22"/>
    <w:rsid w:val="00AB0A73"/>
    <w:rsid w:val="00AB5EB2"/>
    <w:rsid w:val="00AC3839"/>
    <w:rsid w:val="00AE2E8F"/>
    <w:rsid w:val="00AF5760"/>
    <w:rsid w:val="00AF6352"/>
    <w:rsid w:val="00B05649"/>
    <w:rsid w:val="00B1723C"/>
    <w:rsid w:val="00B177FE"/>
    <w:rsid w:val="00B264C1"/>
    <w:rsid w:val="00B31B65"/>
    <w:rsid w:val="00B36178"/>
    <w:rsid w:val="00B4532F"/>
    <w:rsid w:val="00B46232"/>
    <w:rsid w:val="00B85EE2"/>
    <w:rsid w:val="00BF2B7B"/>
    <w:rsid w:val="00BF71C2"/>
    <w:rsid w:val="00C26F53"/>
    <w:rsid w:val="00C330CB"/>
    <w:rsid w:val="00C3675D"/>
    <w:rsid w:val="00C419C1"/>
    <w:rsid w:val="00C51E49"/>
    <w:rsid w:val="00C521F9"/>
    <w:rsid w:val="00C63351"/>
    <w:rsid w:val="00C70B93"/>
    <w:rsid w:val="00C71253"/>
    <w:rsid w:val="00C734F9"/>
    <w:rsid w:val="00C87365"/>
    <w:rsid w:val="00C93FF6"/>
    <w:rsid w:val="00CC20B0"/>
    <w:rsid w:val="00CE163F"/>
    <w:rsid w:val="00D21279"/>
    <w:rsid w:val="00D43AA2"/>
    <w:rsid w:val="00D518DB"/>
    <w:rsid w:val="00D55ECB"/>
    <w:rsid w:val="00D67721"/>
    <w:rsid w:val="00D758CE"/>
    <w:rsid w:val="00D76A86"/>
    <w:rsid w:val="00D927D4"/>
    <w:rsid w:val="00DD2795"/>
    <w:rsid w:val="00DD4DE2"/>
    <w:rsid w:val="00DD520D"/>
    <w:rsid w:val="00DF0164"/>
    <w:rsid w:val="00DF14A9"/>
    <w:rsid w:val="00DF54AA"/>
    <w:rsid w:val="00E07D33"/>
    <w:rsid w:val="00E12909"/>
    <w:rsid w:val="00E12DDE"/>
    <w:rsid w:val="00E143B6"/>
    <w:rsid w:val="00E30CFF"/>
    <w:rsid w:val="00E44BC5"/>
    <w:rsid w:val="00E55186"/>
    <w:rsid w:val="00E5658D"/>
    <w:rsid w:val="00E615F1"/>
    <w:rsid w:val="00E63146"/>
    <w:rsid w:val="00E64A1D"/>
    <w:rsid w:val="00E74920"/>
    <w:rsid w:val="00E81EE5"/>
    <w:rsid w:val="00E91F21"/>
    <w:rsid w:val="00EB6956"/>
    <w:rsid w:val="00EE6672"/>
    <w:rsid w:val="00EF0D22"/>
    <w:rsid w:val="00F13C69"/>
    <w:rsid w:val="00F41DF6"/>
    <w:rsid w:val="00F52245"/>
    <w:rsid w:val="00F5569F"/>
    <w:rsid w:val="00F60308"/>
    <w:rsid w:val="00F640D0"/>
    <w:rsid w:val="00F75389"/>
    <w:rsid w:val="00F903E8"/>
    <w:rsid w:val="00FA0C8C"/>
    <w:rsid w:val="00FB4F49"/>
    <w:rsid w:val="00FD07F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843"/>
    <w:pPr>
      <w:jc w:val="both"/>
    </w:pPr>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ind w:left="3686"/>
    </w:pPr>
  </w:style>
  <w:style w:type="paragraph" w:styleId="Encabezado">
    <w:name w:val="header"/>
    <w:basedOn w:val="Normal"/>
    <w:link w:val="EncabezadoCar"/>
    <w:uiPriority w:val="99"/>
    <w:rsid w:val="00395843"/>
    <w:pPr>
      <w:tabs>
        <w:tab w:val="center" w:pos="4419"/>
        <w:tab w:val="right" w:pos="8838"/>
      </w:tabs>
    </w:pPr>
  </w:style>
  <w:style w:type="paragraph" w:styleId="Piedepgina">
    <w:name w:val="footer"/>
    <w:basedOn w:val="Normal"/>
    <w:rsid w:val="00395843"/>
    <w:pPr>
      <w:tabs>
        <w:tab w:val="center" w:pos="4419"/>
        <w:tab w:val="right" w:pos="8838"/>
      </w:tabs>
    </w:p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rPr>
      <w:rFonts w:ascii="Tahoma" w:hAnsi="Tahoma" w:cs="Tahoma"/>
      <w:sz w:val="16"/>
      <w:szCs w:val="16"/>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saifert\Documents\LegislarOffLin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6B39-A720-45B3-909E-45168867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LegislarOffLine</Template>
  <TotalTime>5</TotalTime>
  <Pages>2</Pages>
  <Words>1195</Words>
  <Characters>6070</Characters>
  <Application>Microsoft Office Word</Application>
  <DocSecurity>0</DocSecurity>
  <Lines>122</Lines>
  <Paragraphs>35</Paragraphs>
  <ScaleCrop>false</ScaleCrop>
  <HeadingPairs>
    <vt:vector size="2" baseType="variant">
      <vt:variant>
        <vt:lpstr>Título</vt:lpstr>
      </vt:variant>
      <vt:variant>
        <vt:i4>1</vt:i4>
      </vt:variant>
    </vt:vector>
  </HeadingPairs>
  <TitlesOfParts>
    <vt:vector size="1" baseType="lpstr">
      <vt:lpstr>Nuevo Proyecto</vt:lpstr>
    </vt:vector>
  </TitlesOfParts>
  <Company>Bangho</Company>
  <LinksUpToDate>false</LinksUpToDate>
  <CharactersWithSpaces>7252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lesaifert</dc:creator>
  <cp:lastModifiedBy>lesaifert</cp:lastModifiedBy>
  <cp:revision>3</cp:revision>
  <cp:lastPrinted>2020-02-28T17:24:00Z</cp:lastPrinted>
  <dcterms:created xsi:type="dcterms:W3CDTF">2022-06-16T18:06:00Z</dcterms:created>
  <dcterms:modified xsi:type="dcterms:W3CDTF">2022-06-16T18:11:00Z</dcterms:modified>
</cp:coreProperties>
</file>